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Mert senki sem cselekszik semmit titokban, aki azt akarja, hogy nyilvánosan elismerjék őt. Ha ilyeneket cselekszel, tedd ismertté magadat a világ előtt.”  </w:t>
      </w:r>
      <w:r>
        <w:rPr>
          <w:i w:val="false"/>
          <w:iCs w:val="false"/>
        </w:rPr>
        <w:t xml:space="preserve">(Jn 7,4) 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>Jézus tettei megérdemlik a nyilvánosságot. A világnak meg kell ezt ismerni. De Jézus nem vágyott arra, hogy nyilvánosan elismerjék. Jézus vágya az volt, hogy az Atya elégedett legyen. Ez mozgatta tetteit itt a földön.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Jézus tetteit megismerte a világ, attól függetlenül, hogy Ő nem reklámozta magát. Már életében a világ sok területére eljutott híre, majd tanítványai tovább terjesztették mindazt, amit tett és tanított. A Szent Szellem jelekkel megerősítette a tanítást. Ez folytatódott a történelem folyamán és tar még ma is. A golgotai kereszt a történelem legnagyobb, legmeghatározóbb eseménye. Mindenkinek ismernie kell(ene).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2015-07-20T18:19:55Z</dcterms:created>
  <dc:creator>Gyula Vadon</dc:creator>
  <dc:language>hu-HU</dc:language>
  <cp:lastModifiedBy>Gyula Vadon</cp:lastModifiedBy>
  <dcterms:modified xsi:type="dcterms:W3CDTF">2015-07-20T18:20:20Z</dcterms:modified>
  <cp:revision>1</cp:revision>
</cp:coreProperties>
</file>